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7C0AEFC4" w:rsidR="0010614B" w:rsidRDefault="0010614B" w:rsidP="00E62924">
      <w:pPr>
        <w:jc w:val="center"/>
        <w:rPr>
          <w:rFonts w:ascii="Times New Roman" w:hAnsi="Times New Roman"/>
          <w:sz w:val="20"/>
          <w:szCs w:val="20"/>
          <w:lang w:val="sr-Cyrl-CS"/>
        </w:rPr>
      </w:pPr>
      <w:r w:rsidRPr="00341406">
        <w:rPr>
          <w:rFonts w:ascii="Times New Roman" w:hAnsi="Times New Roman"/>
          <w:b/>
          <w:sz w:val="20"/>
          <w:szCs w:val="20"/>
          <w:lang w:val="sr-Cyrl-CS"/>
        </w:rPr>
        <w:t>Табела 9.1.</w:t>
      </w:r>
      <w:r w:rsidRPr="00341406">
        <w:rPr>
          <w:rFonts w:ascii="Times New Roman" w:hAnsi="Times New Roman"/>
          <w:sz w:val="20"/>
          <w:szCs w:val="20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4A9D1C01" w14:textId="77777777" w:rsidR="00E62924" w:rsidRPr="00341406" w:rsidRDefault="00E62924" w:rsidP="00E62924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110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080"/>
        <w:gridCol w:w="1148"/>
        <w:gridCol w:w="2002"/>
        <w:gridCol w:w="654"/>
        <w:gridCol w:w="181"/>
        <w:gridCol w:w="851"/>
        <w:gridCol w:w="1120"/>
        <w:gridCol w:w="1730"/>
        <w:gridCol w:w="1803"/>
        <w:gridCol w:w="11"/>
        <w:gridCol w:w="37"/>
      </w:tblGrid>
      <w:tr w:rsidR="0010614B" w:rsidRPr="00341406" w14:paraId="32CF78E8" w14:textId="77777777" w:rsidTr="001E3F27">
        <w:trPr>
          <w:gridAfter w:val="1"/>
          <w:wAfter w:w="37" w:type="dxa"/>
          <w:cantSplit/>
          <w:trHeight w:val="340"/>
        </w:trPr>
        <w:tc>
          <w:tcPr>
            <w:tcW w:w="5348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341406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96" w:type="dxa"/>
            <w:gridSpan w:val="6"/>
            <w:vAlign w:val="center"/>
          </w:tcPr>
          <w:p w14:paraId="1D006280" w14:textId="00477744" w:rsidR="0010614B" w:rsidRPr="00E62924" w:rsidRDefault="00E6292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6292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Др </w:t>
            </w:r>
            <w:r w:rsidR="00B01370" w:rsidRPr="00E6292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Бојана Новићевић Чечевић</w:t>
            </w:r>
          </w:p>
        </w:tc>
      </w:tr>
      <w:tr w:rsidR="0010614B" w:rsidRPr="00341406" w14:paraId="4CEB1F2B" w14:textId="77777777" w:rsidTr="001E3F27">
        <w:trPr>
          <w:gridAfter w:val="1"/>
          <w:wAfter w:w="37" w:type="dxa"/>
          <w:cantSplit/>
          <w:trHeight w:val="340"/>
        </w:trPr>
        <w:tc>
          <w:tcPr>
            <w:tcW w:w="5348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341406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96" w:type="dxa"/>
            <w:gridSpan w:val="6"/>
            <w:vAlign w:val="center"/>
          </w:tcPr>
          <w:p w14:paraId="218380A6" w14:textId="7B63ED1D" w:rsidR="0010614B" w:rsidRPr="00341406" w:rsidRDefault="00B01370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10614B" w:rsidRPr="00341406" w14:paraId="21607D67" w14:textId="77777777" w:rsidTr="001E3F27">
        <w:trPr>
          <w:gridAfter w:val="1"/>
          <w:wAfter w:w="37" w:type="dxa"/>
          <w:cantSplit/>
          <w:trHeight w:val="340"/>
        </w:trPr>
        <w:tc>
          <w:tcPr>
            <w:tcW w:w="5348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10614B" w:rsidRPr="00341406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 w:rsidRPr="00341406"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34140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96" w:type="dxa"/>
            <w:gridSpan w:val="6"/>
            <w:vAlign w:val="center"/>
          </w:tcPr>
          <w:p w14:paraId="6C089C49" w14:textId="516D9C56" w:rsidR="0010614B" w:rsidRPr="00341406" w:rsidRDefault="00C24B4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Универзитета у Нишу, од </w:t>
            </w:r>
            <w:r w:rsidRPr="00341406">
              <w:rPr>
                <w:rFonts w:ascii="Times New Roman" w:hAnsi="Times New Roman"/>
                <w:sz w:val="20"/>
                <w:szCs w:val="20"/>
                <w:lang w:val="sr-Latn-RS"/>
              </w:rPr>
              <w:t>2008</w:t>
            </w: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. године</w:t>
            </w:r>
          </w:p>
        </w:tc>
      </w:tr>
      <w:tr w:rsidR="0010614B" w:rsidRPr="00341406" w14:paraId="5BA74859" w14:textId="77777777" w:rsidTr="001E3F27">
        <w:trPr>
          <w:gridAfter w:val="1"/>
          <w:wAfter w:w="37" w:type="dxa"/>
          <w:cantSplit/>
          <w:trHeight w:val="340"/>
        </w:trPr>
        <w:tc>
          <w:tcPr>
            <w:tcW w:w="5348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341406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96" w:type="dxa"/>
            <w:gridSpan w:val="6"/>
            <w:vAlign w:val="center"/>
          </w:tcPr>
          <w:p w14:paraId="5A7528B3" w14:textId="28E8DDB6" w:rsidR="0010614B" w:rsidRPr="00341406" w:rsidRDefault="00B01370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10614B" w:rsidRPr="00341406" w14:paraId="054A80C1" w14:textId="77777777" w:rsidTr="001E3F27">
        <w:trPr>
          <w:gridAfter w:val="1"/>
          <w:wAfter w:w="37" w:type="dxa"/>
          <w:cantSplit/>
          <w:trHeight w:val="340"/>
        </w:trPr>
        <w:tc>
          <w:tcPr>
            <w:tcW w:w="11044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341406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341406" w14:paraId="2855B77B" w14:textId="77777777" w:rsidTr="00DF56A6">
        <w:trPr>
          <w:gridAfter w:val="1"/>
          <w:wAfter w:w="37" w:type="dxa"/>
          <w:cantSplit/>
          <w:trHeight w:val="340"/>
        </w:trPr>
        <w:tc>
          <w:tcPr>
            <w:tcW w:w="1544" w:type="dxa"/>
            <w:gridSpan w:val="2"/>
            <w:vAlign w:val="center"/>
          </w:tcPr>
          <w:p w14:paraId="163A28A9" w14:textId="77777777" w:rsidR="0010614B" w:rsidRPr="00341406" w:rsidRDefault="0010614B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48" w:type="dxa"/>
            <w:vAlign w:val="center"/>
          </w:tcPr>
          <w:p w14:paraId="503685E1" w14:textId="665CCD06" w:rsidR="0010614B" w:rsidRPr="00341406" w:rsidRDefault="0010614B" w:rsidP="00DF56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837" w:type="dxa"/>
            <w:gridSpan w:val="3"/>
            <w:vAlign w:val="center"/>
          </w:tcPr>
          <w:p w14:paraId="56BAE234" w14:textId="1132441C" w:rsidR="0010614B" w:rsidRPr="00341406" w:rsidRDefault="0010614B" w:rsidP="00DF56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1971" w:type="dxa"/>
            <w:gridSpan w:val="2"/>
            <w:vAlign w:val="center"/>
          </w:tcPr>
          <w:p w14:paraId="5A84BA15" w14:textId="506BB359" w:rsidR="0010614B" w:rsidRPr="00341406" w:rsidRDefault="0010614B" w:rsidP="00DF56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3544" w:type="dxa"/>
            <w:gridSpan w:val="3"/>
            <w:vAlign w:val="center"/>
          </w:tcPr>
          <w:p w14:paraId="30E3A5A0" w14:textId="77777777" w:rsidR="0010614B" w:rsidRPr="00341406" w:rsidRDefault="0010614B" w:rsidP="00DF56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351121" w:rsidRPr="00341406" w14:paraId="6D4428C4" w14:textId="77777777" w:rsidTr="00DF56A6">
        <w:trPr>
          <w:gridAfter w:val="1"/>
          <w:wAfter w:w="37" w:type="dxa"/>
          <w:cantSplit/>
          <w:trHeight w:val="340"/>
        </w:trPr>
        <w:tc>
          <w:tcPr>
            <w:tcW w:w="1544" w:type="dxa"/>
            <w:gridSpan w:val="2"/>
            <w:vAlign w:val="center"/>
          </w:tcPr>
          <w:p w14:paraId="7B6CA0AD" w14:textId="77777777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48" w:type="dxa"/>
            <w:vAlign w:val="center"/>
          </w:tcPr>
          <w:p w14:paraId="115D197E" w14:textId="1C3FD683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2022.</w:t>
            </w:r>
          </w:p>
        </w:tc>
        <w:tc>
          <w:tcPr>
            <w:tcW w:w="2837" w:type="dxa"/>
            <w:gridSpan w:val="3"/>
            <w:vAlign w:val="center"/>
          </w:tcPr>
          <w:p w14:paraId="5E96C6CC" w14:textId="77777777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3BA7A800" w14:textId="0712280A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1971" w:type="dxa"/>
            <w:gridSpan w:val="2"/>
            <w:vAlign w:val="center"/>
          </w:tcPr>
          <w:p w14:paraId="29E4EECE" w14:textId="69D0836C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3544" w:type="dxa"/>
            <w:gridSpan w:val="3"/>
            <w:vAlign w:val="center"/>
          </w:tcPr>
          <w:p w14:paraId="4EAA1067" w14:textId="6D5D31EC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351121" w:rsidRPr="00341406" w14:paraId="72FDA74F" w14:textId="77777777" w:rsidTr="00DF56A6">
        <w:trPr>
          <w:gridAfter w:val="1"/>
          <w:wAfter w:w="37" w:type="dxa"/>
          <w:cantSplit/>
          <w:trHeight w:val="340"/>
        </w:trPr>
        <w:tc>
          <w:tcPr>
            <w:tcW w:w="1544" w:type="dxa"/>
            <w:gridSpan w:val="2"/>
            <w:vAlign w:val="center"/>
          </w:tcPr>
          <w:p w14:paraId="6ADCCFE0" w14:textId="77777777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48" w:type="dxa"/>
            <w:vAlign w:val="center"/>
          </w:tcPr>
          <w:p w14:paraId="341FBB23" w14:textId="173C8108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2837" w:type="dxa"/>
            <w:gridSpan w:val="3"/>
          </w:tcPr>
          <w:p w14:paraId="3B1DA8CD" w14:textId="77777777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405B03CF" w14:textId="59555EAB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1971" w:type="dxa"/>
            <w:gridSpan w:val="2"/>
            <w:vAlign w:val="center"/>
          </w:tcPr>
          <w:p w14:paraId="7EADEAB8" w14:textId="072061EA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3544" w:type="dxa"/>
            <w:gridSpan w:val="3"/>
            <w:vAlign w:val="center"/>
          </w:tcPr>
          <w:p w14:paraId="7112A2D5" w14:textId="2244F3D5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351121" w:rsidRPr="00341406" w14:paraId="513B724D" w14:textId="77777777" w:rsidTr="00DF56A6">
        <w:trPr>
          <w:gridAfter w:val="1"/>
          <w:wAfter w:w="37" w:type="dxa"/>
          <w:cantSplit/>
          <w:trHeight w:val="340"/>
        </w:trPr>
        <w:tc>
          <w:tcPr>
            <w:tcW w:w="1544" w:type="dxa"/>
            <w:gridSpan w:val="2"/>
            <w:vAlign w:val="center"/>
          </w:tcPr>
          <w:p w14:paraId="5BBA7BC0" w14:textId="77777777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148" w:type="dxa"/>
            <w:vAlign w:val="center"/>
          </w:tcPr>
          <w:p w14:paraId="1C2A56FC" w14:textId="0E46B7D8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2837" w:type="dxa"/>
            <w:gridSpan w:val="3"/>
          </w:tcPr>
          <w:p w14:paraId="1A2E9220" w14:textId="77777777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1F57BA0C" w14:textId="7BE1A2C6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1971" w:type="dxa"/>
            <w:gridSpan w:val="2"/>
            <w:vAlign w:val="center"/>
          </w:tcPr>
          <w:p w14:paraId="03891031" w14:textId="706A116D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3544" w:type="dxa"/>
            <w:gridSpan w:val="3"/>
            <w:vAlign w:val="center"/>
          </w:tcPr>
          <w:p w14:paraId="3C3ED342" w14:textId="1E4EE744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351121" w:rsidRPr="00341406" w14:paraId="57021CA9" w14:textId="77777777" w:rsidTr="00DF56A6">
        <w:trPr>
          <w:gridAfter w:val="1"/>
          <w:wAfter w:w="37" w:type="dxa"/>
          <w:cantSplit/>
          <w:trHeight w:val="340"/>
        </w:trPr>
        <w:tc>
          <w:tcPr>
            <w:tcW w:w="1544" w:type="dxa"/>
            <w:gridSpan w:val="2"/>
            <w:vAlign w:val="center"/>
          </w:tcPr>
          <w:p w14:paraId="709CE051" w14:textId="77777777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48" w:type="dxa"/>
            <w:vAlign w:val="center"/>
          </w:tcPr>
          <w:p w14:paraId="4D56764A" w14:textId="1FA799F2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2007.</w:t>
            </w:r>
          </w:p>
        </w:tc>
        <w:tc>
          <w:tcPr>
            <w:tcW w:w="2837" w:type="dxa"/>
            <w:gridSpan w:val="3"/>
          </w:tcPr>
          <w:p w14:paraId="66C605F2" w14:textId="77777777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</w:p>
          <w:p w14:paraId="0904E042" w14:textId="07A88369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1971" w:type="dxa"/>
            <w:gridSpan w:val="2"/>
            <w:vAlign w:val="center"/>
          </w:tcPr>
          <w:p w14:paraId="1B1C029F" w14:textId="0CADFBFE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3544" w:type="dxa"/>
            <w:gridSpan w:val="3"/>
            <w:vAlign w:val="center"/>
          </w:tcPr>
          <w:p w14:paraId="1C9D3B8C" w14:textId="10CFDA22" w:rsidR="00351121" w:rsidRPr="00341406" w:rsidRDefault="00351121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Финансијски менаџмент</w:t>
            </w:r>
          </w:p>
        </w:tc>
      </w:tr>
      <w:tr w:rsidR="0010614B" w:rsidRPr="00341406" w14:paraId="66D65A61" w14:textId="77777777" w:rsidTr="001E3F27">
        <w:trPr>
          <w:gridAfter w:val="1"/>
          <w:wAfter w:w="37" w:type="dxa"/>
          <w:cantSplit/>
          <w:trHeight w:val="340"/>
        </w:trPr>
        <w:tc>
          <w:tcPr>
            <w:tcW w:w="11044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341406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4140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за  које  је наставник акредитован </w:t>
            </w:r>
            <w:r w:rsidRPr="00341406"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341406" w14:paraId="12A193CD" w14:textId="77777777" w:rsidTr="00E62924">
        <w:trPr>
          <w:cantSplit/>
          <w:trHeight w:val="340"/>
        </w:trPr>
        <w:tc>
          <w:tcPr>
            <w:tcW w:w="464" w:type="dxa"/>
            <w:vAlign w:val="center"/>
          </w:tcPr>
          <w:p w14:paraId="2CF44997" w14:textId="439B3B46" w:rsidR="0010614B" w:rsidRPr="00341406" w:rsidRDefault="0010614B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80" w:type="dxa"/>
            <w:vAlign w:val="center"/>
          </w:tcPr>
          <w:p w14:paraId="32B7EB77" w14:textId="49774942" w:rsidR="0010614B" w:rsidRPr="00341406" w:rsidRDefault="0010614B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 w:rsidRPr="00341406">
              <w:rPr>
                <w:rFonts w:ascii="Times New Roman" w:hAnsi="Times New Roman"/>
                <w:sz w:val="20"/>
                <w:szCs w:val="20"/>
              </w:rPr>
              <w:t>з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150" w:type="dxa"/>
            <w:gridSpan w:val="2"/>
            <w:vAlign w:val="center"/>
          </w:tcPr>
          <w:p w14:paraId="54D10441" w14:textId="77777777" w:rsidR="0010614B" w:rsidRPr="00341406" w:rsidRDefault="0010614B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34140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686" w:type="dxa"/>
            <w:gridSpan w:val="3"/>
            <w:vAlign w:val="center"/>
          </w:tcPr>
          <w:p w14:paraId="719D0B26" w14:textId="77777777" w:rsidR="0010614B" w:rsidRPr="00341406" w:rsidRDefault="0010614B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850" w:type="dxa"/>
            <w:gridSpan w:val="2"/>
            <w:vAlign w:val="center"/>
          </w:tcPr>
          <w:p w14:paraId="30C1B355" w14:textId="77777777" w:rsidR="0010614B" w:rsidRPr="00341406" w:rsidRDefault="0010614B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41406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51" w:type="dxa"/>
            <w:gridSpan w:val="3"/>
            <w:vAlign w:val="center"/>
          </w:tcPr>
          <w:p w14:paraId="1209878B" w14:textId="77777777" w:rsidR="0010614B" w:rsidRPr="00341406" w:rsidRDefault="0010614B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34140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 (</w:t>
            </w:r>
            <w:r w:rsidRPr="00341406"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B01370" w:rsidRPr="00341406" w14:paraId="13297D7F" w14:textId="77777777" w:rsidTr="00DF56A6">
        <w:trPr>
          <w:cantSplit/>
          <w:trHeight w:val="340"/>
        </w:trPr>
        <w:tc>
          <w:tcPr>
            <w:tcW w:w="464" w:type="dxa"/>
            <w:vAlign w:val="center"/>
          </w:tcPr>
          <w:p w14:paraId="5BAFCAB4" w14:textId="3AC65482" w:rsidR="00B01370" w:rsidRPr="00341406" w:rsidRDefault="00B01370" w:rsidP="00DF56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0200542E" w14:textId="576C27BD" w:rsidR="00B01370" w:rsidRPr="00341406" w:rsidRDefault="00F71CA3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4692</w:t>
            </w:r>
          </w:p>
        </w:tc>
        <w:tc>
          <w:tcPr>
            <w:tcW w:w="3150" w:type="dxa"/>
            <w:gridSpan w:val="2"/>
            <w:vAlign w:val="center"/>
          </w:tcPr>
          <w:p w14:paraId="61AA14B1" w14:textId="0ECE3AD3" w:rsidR="00B01370" w:rsidRPr="00341406" w:rsidRDefault="00B01370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Управљачко рачуноводство</w:t>
            </w:r>
          </w:p>
        </w:tc>
        <w:tc>
          <w:tcPr>
            <w:tcW w:w="1686" w:type="dxa"/>
            <w:gridSpan w:val="3"/>
            <w:vAlign w:val="center"/>
          </w:tcPr>
          <w:p w14:paraId="54E8BC0B" w14:textId="18B3585E" w:rsidR="00B01370" w:rsidRPr="00341406" w:rsidRDefault="00B01370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850" w:type="dxa"/>
            <w:gridSpan w:val="2"/>
            <w:vAlign w:val="center"/>
          </w:tcPr>
          <w:p w14:paraId="0ED0BD4D" w14:textId="77777777" w:rsidR="00B01370" w:rsidRDefault="00DF56A6" w:rsidP="00DF56A6">
            <w:pPr>
              <w:tabs>
                <w:tab w:val="left" w:pos="567"/>
              </w:tabs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hyperlink r:id="rId5" w:tooltip="Рачуноводство, ревизија и финансијско управљање" w:history="1">
              <w:r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и менаџмент</w:t>
            </w:r>
          </w:p>
          <w:p w14:paraId="7F82D87F" w14:textId="01ECE9ED" w:rsidR="00DF56A6" w:rsidRPr="00341406" w:rsidRDefault="00DF56A6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51" w:type="dxa"/>
            <w:gridSpan w:val="3"/>
            <w:vAlign w:val="center"/>
          </w:tcPr>
          <w:p w14:paraId="59B86C8F" w14:textId="640A96F3" w:rsidR="00B01370" w:rsidRPr="00341406" w:rsidRDefault="00B01370" w:rsidP="00DF56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B01370" w:rsidRPr="00341406" w14:paraId="59DE956F" w14:textId="77777777" w:rsidTr="00DF56A6">
        <w:trPr>
          <w:cantSplit/>
          <w:trHeight w:val="340"/>
        </w:trPr>
        <w:tc>
          <w:tcPr>
            <w:tcW w:w="464" w:type="dxa"/>
            <w:vAlign w:val="center"/>
          </w:tcPr>
          <w:p w14:paraId="39C038EB" w14:textId="65A4DC5C" w:rsidR="00B01370" w:rsidRPr="00341406" w:rsidRDefault="00B01370" w:rsidP="00DF56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1E5469A9" w14:textId="4C22A0C0" w:rsidR="00B01370" w:rsidRPr="00341406" w:rsidRDefault="00F71CA3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4668</w:t>
            </w:r>
          </w:p>
        </w:tc>
        <w:tc>
          <w:tcPr>
            <w:tcW w:w="3150" w:type="dxa"/>
            <w:gridSpan w:val="2"/>
            <w:vAlign w:val="center"/>
          </w:tcPr>
          <w:p w14:paraId="27664D84" w14:textId="054DC86A" w:rsidR="00B01370" w:rsidRPr="00341406" w:rsidRDefault="00B01370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 трошкова</w:t>
            </w:r>
          </w:p>
        </w:tc>
        <w:tc>
          <w:tcPr>
            <w:tcW w:w="1686" w:type="dxa"/>
            <w:gridSpan w:val="3"/>
            <w:vAlign w:val="center"/>
          </w:tcPr>
          <w:p w14:paraId="1AB8819E" w14:textId="140E3FB6" w:rsidR="00B01370" w:rsidRPr="00341406" w:rsidRDefault="00B01370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850" w:type="dxa"/>
            <w:gridSpan w:val="2"/>
            <w:vAlign w:val="center"/>
          </w:tcPr>
          <w:p w14:paraId="47AE6B04" w14:textId="77777777" w:rsidR="00DF56A6" w:rsidRDefault="00DF56A6" w:rsidP="00DF56A6">
            <w:pPr>
              <w:tabs>
                <w:tab w:val="left" w:pos="567"/>
              </w:tabs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hyperlink r:id="rId6" w:tooltip="Рачуноводство, ревизија и финансијско управљање" w:history="1">
              <w:r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и менаџмент</w:t>
            </w:r>
          </w:p>
          <w:p w14:paraId="33515ADF" w14:textId="094C4509" w:rsidR="00B01370" w:rsidRPr="00341406" w:rsidRDefault="00DF56A6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51" w:type="dxa"/>
            <w:gridSpan w:val="3"/>
            <w:vAlign w:val="center"/>
          </w:tcPr>
          <w:p w14:paraId="5317F9FF" w14:textId="2C1DC738" w:rsidR="00B01370" w:rsidRPr="00341406" w:rsidRDefault="00B01370" w:rsidP="00DF56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B01370" w:rsidRPr="00341406" w14:paraId="1F6CA709" w14:textId="77777777" w:rsidTr="00DF56A6">
        <w:trPr>
          <w:cantSplit/>
          <w:trHeight w:val="340"/>
        </w:trPr>
        <w:tc>
          <w:tcPr>
            <w:tcW w:w="464" w:type="dxa"/>
            <w:vAlign w:val="center"/>
          </w:tcPr>
          <w:p w14:paraId="4B17AF72" w14:textId="00A6AD29" w:rsidR="00B01370" w:rsidRPr="00341406" w:rsidRDefault="00B01370" w:rsidP="00DF56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6B2865F" w14:textId="50A95DED" w:rsidR="00B01370" w:rsidRPr="00341406" w:rsidRDefault="00F71CA3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4669</w:t>
            </w:r>
          </w:p>
        </w:tc>
        <w:tc>
          <w:tcPr>
            <w:tcW w:w="3150" w:type="dxa"/>
            <w:gridSpan w:val="2"/>
            <w:vAlign w:val="center"/>
          </w:tcPr>
          <w:p w14:paraId="69D9E22C" w14:textId="0D708631" w:rsidR="00B01370" w:rsidRPr="00341406" w:rsidRDefault="00B01370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 финансијских институција</w:t>
            </w:r>
          </w:p>
        </w:tc>
        <w:tc>
          <w:tcPr>
            <w:tcW w:w="1686" w:type="dxa"/>
            <w:gridSpan w:val="3"/>
            <w:vAlign w:val="center"/>
          </w:tcPr>
          <w:p w14:paraId="66C68EE5" w14:textId="30D8BDEC" w:rsidR="00B01370" w:rsidRPr="00341406" w:rsidRDefault="00B01370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850" w:type="dxa"/>
            <w:gridSpan w:val="2"/>
            <w:vAlign w:val="center"/>
          </w:tcPr>
          <w:p w14:paraId="70B8F5FF" w14:textId="77777777" w:rsidR="00DF56A6" w:rsidRDefault="00DF56A6" w:rsidP="00DF56A6">
            <w:pPr>
              <w:tabs>
                <w:tab w:val="left" w:pos="567"/>
              </w:tabs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hyperlink r:id="rId7" w:tooltip="Рачуноводство, ревизија и финансијско управљање" w:history="1">
              <w:r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и менаџмент</w:t>
            </w:r>
          </w:p>
          <w:p w14:paraId="6A64CA05" w14:textId="02C2263C" w:rsidR="00B01370" w:rsidRPr="00341406" w:rsidRDefault="00DF56A6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51" w:type="dxa"/>
            <w:gridSpan w:val="3"/>
            <w:vAlign w:val="center"/>
          </w:tcPr>
          <w:p w14:paraId="37A7120F" w14:textId="04CE15D8" w:rsidR="00B01370" w:rsidRPr="00341406" w:rsidRDefault="00B01370" w:rsidP="00DF56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B01370" w:rsidRPr="00341406" w14:paraId="60B5BD9C" w14:textId="77777777" w:rsidTr="00DF56A6">
        <w:trPr>
          <w:cantSplit/>
          <w:trHeight w:val="340"/>
        </w:trPr>
        <w:tc>
          <w:tcPr>
            <w:tcW w:w="464" w:type="dxa"/>
            <w:vAlign w:val="center"/>
          </w:tcPr>
          <w:p w14:paraId="4108016F" w14:textId="77777777" w:rsidR="00B01370" w:rsidRPr="00341406" w:rsidRDefault="00B01370" w:rsidP="00DF56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B2BD4BD" w14:textId="5E01068A" w:rsidR="00B01370" w:rsidRPr="00341406" w:rsidRDefault="00F71CA3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4653</w:t>
            </w:r>
          </w:p>
        </w:tc>
        <w:tc>
          <w:tcPr>
            <w:tcW w:w="3150" w:type="dxa"/>
            <w:gridSpan w:val="2"/>
            <w:vAlign w:val="center"/>
          </w:tcPr>
          <w:p w14:paraId="0B8D5990" w14:textId="2E1E948B" w:rsidR="00B01370" w:rsidRPr="00341406" w:rsidRDefault="00B01370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Пореско рачуноводство</w:t>
            </w:r>
          </w:p>
        </w:tc>
        <w:tc>
          <w:tcPr>
            <w:tcW w:w="1686" w:type="dxa"/>
            <w:gridSpan w:val="3"/>
            <w:vAlign w:val="center"/>
          </w:tcPr>
          <w:p w14:paraId="48B1A960" w14:textId="347AA2A2" w:rsidR="00B01370" w:rsidRPr="00341406" w:rsidRDefault="00B01370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850" w:type="dxa"/>
            <w:gridSpan w:val="2"/>
            <w:vAlign w:val="center"/>
          </w:tcPr>
          <w:p w14:paraId="19C8521E" w14:textId="77777777" w:rsidR="00DF56A6" w:rsidRDefault="00DF56A6" w:rsidP="00DF56A6">
            <w:pPr>
              <w:tabs>
                <w:tab w:val="left" w:pos="567"/>
              </w:tabs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hyperlink r:id="rId8" w:tooltip="Рачуноводство, ревизија и финансијско управљање" w:history="1">
              <w:r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и менаџмент</w:t>
            </w:r>
          </w:p>
          <w:p w14:paraId="62BBAD53" w14:textId="3502FB2D" w:rsidR="00B01370" w:rsidRPr="00341406" w:rsidRDefault="00DF56A6" w:rsidP="00DF56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51" w:type="dxa"/>
            <w:gridSpan w:val="3"/>
            <w:vAlign w:val="center"/>
          </w:tcPr>
          <w:p w14:paraId="54F5471B" w14:textId="1774FC65" w:rsidR="00B01370" w:rsidRPr="00341406" w:rsidRDefault="00B01370" w:rsidP="00DF56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9931A6" w:rsidRPr="00341406" w14:paraId="26029927" w14:textId="77777777" w:rsidTr="00DF56A6">
        <w:trPr>
          <w:cantSplit/>
          <w:trHeight w:val="340"/>
        </w:trPr>
        <w:tc>
          <w:tcPr>
            <w:tcW w:w="464" w:type="dxa"/>
            <w:vAlign w:val="center"/>
          </w:tcPr>
          <w:p w14:paraId="1762663C" w14:textId="77777777" w:rsidR="009931A6" w:rsidRPr="00341406" w:rsidRDefault="009931A6" w:rsidP="009931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34F8CA37" w14:textId="4C5D740C" w:rsidR="009931A6" w:rsidRPr="0034140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7416</w:t>
            </w:r>
          </w:p>
        </w:tc>
        <w:tc>
          <w:tcPr>
            <w:tcW w:w="3150" w:type="dxa"/>
            <w:gridSpan w:val="2"/>
            <w:vAlign w:val="center"/>
          </w:tcPr>
          <w:p w14:paraId="47725F38" w14:textId="3839E0AD" w:rsidR="009931A6" w:rsidRPr="0034140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C6E56">
              <w:rPr>
                <w:rFonts w:ascii="Times New Roman" w:hAnsi="Times New Roman"/>
                <w:sz w:val="20"/>
                <w:szCs w:val="20"/>
                <w:lang w:val="ru-RU"/>
              </w:rPr>
              <w:t>Рачуноводствене информације за доношење одлука</w:t>
            </w:r>
          </w:p>
        </w:tc>
        <w:tc>
          <w:tcPr>
            <w:tcW w:w="1686" w:type="dxa"/>
            <w:gridSpan w:val="3"/>
            <w:vAlign w:val="center"/>
          </w:tcPr>
          <w:p w14:paraId="09BBCCE0" w14:textId="1F6D3167" w:rsidR="009931A6" w:rsidRPr="0034140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850" w:type="dxa"/>
            <w:gridSpan w:val="2"/>
            <w:vAlign w:val="center"/>
          </w:tcPr>
          <w:p w14:paraId="04AF6593" w14:textId="3B0D0D1E" w:rsidR="009931A6" w:rsidRDefault="009931A6" w:rsidP="009931A6">
            <w:pPr>
              <w:tabs>
                <w:tab w:val="left" w:pos="567"/>
              </w:tabs>
            </w:pPr>
            <w:r w:rsidRPr="007C6E56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851" w:type="dxa"/>
            <w:gridSpan w:val="3"/>
            <w:vAlign w:val="center"/>
          </w:tcPr>
          <w:p w14:paraId="57D874B8" w14:textId="7EBD036C" w:rsidR="009931A6" w:rsidRPr="00341406" w:rsidRDefault="009931A6" w:rsidP="009931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9931A6" w:rsidRPr="00341406" w14:paraId="713D31C3" w14:textId="77777777" w:rsidTr="00DF56A6">
        <w:trPr>
          <w:cantSplit/>
          <w:trHeight w:val="340"/>
        </w:trPr>
        <w:tc>
          <w:tcPr>
            <w:tcW w:w="464" w:type="dxa"/>
            <w:vAlign w:val="center"/>
          </w:tcPr>
          <w:p w14:paraId="03C44EB4" w14:textId="154DBB6A" w:rsidR="009931A6" w:rsidRPr="00341406" w:rsidRDefault="009931A6" w:rsidP="009931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1D0BF695" w14:textId="14DA023B" w:rsidR="009931A6" w:rsidRPr="0034140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341406">
              <w:rPr>
                <w:rFonts w:ascii="Times New Roman" w:hAnsi="Times New Roman"/>
                <w:sz w:val="20"/>
                <w:szCs w:val="20"/>
                <w:lang w:val="sr-Latn-RS"/>
              </w:rPr>
              <w:t>39</w:t>
            </w:r>
          </w:p>
        </w:tc>
        <w:tc>
          <w:tcPr>
            <w:tcW w:w="3150" w:type="dxa"/>
            <w:gridSpan w:val="2"/>
            <w:vAlign w:val="center"/>
          </w:tcPr>
          <w:p w14:paraId="6EFF6587" w14:textId="31A01799" w:rsidR="009931A6" w:rsidRPr="0034140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Стратегијски контролинг</w:t>
            </w:r>
          </w:p>
        </w:tc>
        <w:tc>
          <w:tcPr>
            <w:tcW w:w="1686" w:type="dxa"/>
            <w:gridSpan w:val="3"/>
            <w:vAlign w:val="center"/>
          </w:tcPr>
          <w:p w14:paraId="56E6DD1C" w14:textId="43234B8A" w:rsidR="009931A6" w:rsidRPr="0034140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850" w:type="dxa"/>
            <w:gridSpan w:val="2"/>
            <w:vAlign w:val="center"/>
          </w:tcPr>
          <w:p w14:paraId="71BD58C1" w14:textId="4E25865C" w:rsidR="009931A6" w:rsidRPr="00DF56A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9" w:tooltip="Рачуноводство, ревизија и финансијско управљање" w:history="1">
              <w:r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и менаџмент</w:t>
            </w:r>
          </w:p>
        </w:tc>
        <w:tc>
          <w:tcPr>
            <w:tcW w:w="1851" w:type="dxa"/>
            <w:gridSpan w:val="3"/>
            <w:vAlign w:val="center"/>
          </w:tcPr>
          <w:p w14:paraId="0802DF4D" w14:textId="2C7339A1" w:rsidR="009931A6" w:rsidRPr="00341406" w:rsidRDefault="009931A6" w:rsidP="009931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9931A6" w:rsidRPr="00341406" w14:paraId="1D81BE23" w14:textId="77777777" w:rsidTr="00DF56A6">
        <w:trPr>
          <w:cantSplit/>
          <w:trHeight w:val="340"/>
        </w:trPr>
        <w:tc>
          <w:tcPr>
            <w:tcW w:w="464" w:type="dxa"/>
            <w:vAlign w:val="center"/>
          </w:tcPr>
          <w:p w14:paraId="24362992" w14:textId="621B89DA" w:rsidR="009931A6" w:rsidRPr="00341406" w:rsidRDefault="009931A6" w:rsidP="009931A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4CE580C8" w14:textId="75388F68" w:rsidR="009931A6" w:rsidRPr="0034140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17</w:t>
            </w:r>
          </w:p>
        </w:tc>
        <w:tc>
          <w:tcPr>
            <w:tcW w:w="3150" w:type="dxa"/>
            <w:gridSpan w:val="2"/>
            <w:vAlign w:val="center"/>
          </w:tcPr>
          <w:p w14:paraId="1B8A6215" w14:textId="5B76945A" w:rsidR="009931A6" w:rsidRPr="0034140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Менаџмент перформанси</w:t>
            </w:r>
          </w:p>
        </w:tc>
        <w:tc>
          <w:tcPr>
            <w:tcW w:w="1686" w:type="dxa"/>
            <w:gridSpan w:val="3"/>
            <w:vAlign w:val="center"/>
          </w:tcPr>
          <w:p w14:paraId="26E188E9" w14:textId="6F2629BE" w:rsidR="009931A6" w:rsidRPr="0034140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850" w:type="dxa"/>
            <w:gridSpan w:val="2"/>
            <w:vAlign w:val="center"/>
          </w:tcPr>
          <w:p w14:paraId="354E1ED9" w14:textId="3B85A38C" w:rsidR="009931A6" w:rsidRPr="00DF56A6" w:rsidRDefault="009931A6" w:rsidP="009931A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10" w:tooltip="Рачуноводство, ревизија и финансијско управљање" w:history="1">
              <w:r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Економија</w:t>
              </w:r>
            </w:hyperlink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и менаџмент</w:t>
            </w:r>
          </w:p>
        </w:tc>
        <w:tc>
          <w:tcPr>
            <w:tcW w:w="1851" w:type="dxa"/>
            <w:gridSpan w:val="3"/>
            <w:vAlign w:val="center"/>
          </w:tcPr>
          <w:p w14:paraId="11023A42" w14:textId="27637F52" w:rsidR="009931A6" w:rsidRPr="00341406" w:rsidRDefault="009931A6" w:rsidP="009931A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9931A6" w:rsidRPr="00341406" w14:paraId="36A74929" w14:textId="77777777" w:rsidTr="001E3F27">
        <w:trPr>
          <w:gridAfter w:val="1"/>
          <w:wAfter w:w="37" w:type="dxa"/>
          <w:cantSplit/>
          <w:trHeight w:val="340"/>
        </w:trPr>
        <w:tc>
          <w:tcPr>
            <w:tcW w:w="11044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9931A6" w:rsidRPr="00341406" w:rsidRDefault="009931A6" w:rsidP="009931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9931A6" w:rsidRPr="00341406" w14:paraId="3A34A950" w14:textId="77777777" w:rsidTr="00E62924">
        <w:trPr>
          <w:gridAfter w:val="1"/>
          <w:wAfter w:w="37" w:type="dxa"/>
          <w:cantSplit/>
          <w:trHeight w:val="340"/>
        </w:trPr>
        <w:tc>
          <w:tcPr>
            <w:tcW w:w="464" w:type="dxa"/>
            <w:vAlign w:val="center"/>
          </w:tcPr>
          <w:p w14:paraId="4AAE69CF" w14:textId="77777777" w:rsidR="009931A6" w:rsidRPr="00341406" w:rsidRDefault="009931A6" w:rsidP="009931A6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80" w:type="dxa"/>
            <w:gridSpan w:val="10"/>
            <w:vAlign w:val="center"/>
          </w:tcPr>
          <w:p w14:paraId="201E01B8" w14:textId="2BB81E30" w:rsidR="009931A6" w:rsidRPr="00341406" w:rsidRDefault="009931A6" w:rsidP="009931A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Antić, Lj., Stevanović, T. &amp; </w:t>
            </w:r>
            <w:r w:rsidRPr="00341406">
              <w:rPr>
                <w:rFonts w:ascii="Times New Roman" w:hAnsi="Times New Roman"/>
                <w:b/>
                <w:bCs/>
                <w:sz w:val="20"/>
                <w:szCs w:val="20"/>
              </w:rPr>
              <w:t>Novićević Čečević, B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 (2026).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Računovodstvo finansijskih institucija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 Niš: Ekonomski fakultet.</w:t>
            </w:r>
          </w:p>
        </w:tc>
      </w:tr>
      <w:tr w:rsidR="009931A6" w:rsidRPr="00341406" w14:paraId="153B8C6D" w14:textId="77777777" w:rsidTr="00E62924">
        <w:trPr>
          <w:gridAfter w:val="1"/>
          <w:wAfter w:w="37" w:type="dxa"/>
          <w:cantSplit/>
          <w:trHeight w:val="340"/>
        </w:trPr>
        <w:tc>
          <w:tcPr>
            <w:tcW w:w="464" w:type="dxa"/>
            <w:vAlign w:val="center"/>
          </w:tcPr>
          <w:p w14:paraId="1150481E" w14:textId="77777777" w:rsidR="009931A6" w:rsidRPr="00341406" w:rsidRDefault="009931A6" w:rsidP="009931A6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80" w:type="dxa"/>
            <w:gridSpan w:val="10"/>
            <w:vAlign w:val="center"/>
          </w:tcPr>
          <w:p w14:paraId="4FEB6982" w14:textId="2E2AEBF8" w:rsidR="009931A6" w:rsidRPr="00341406" w:rsidRDefault="009931A6" w:rsidP="009931A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Novićević, B., Antić, Lj., Stevanović, T. &amp; </w:t>
            </w:r>
            <w:r w:rsidRPr="00341406">
              <w:rPr>
                <w:rFonts w:ascii="Times New Roman" w:hAnsi="Times New Roman"/>
                <w:b/>
                <w:bCs/>
                <w:sz w:val="20"/>
                <w:szCs w:val="20"/>
              </w:rPr>
              <w:t>Novićević Čečević, B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 (2026).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Upravljačko računovodstvo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 Niš: Ekonomski fakultet.</w:t>
            </w:r>
          </w:p>
        </w:tc>
      </w:tr>
      <w:tr w:rsidR="009931A6" w:rsidRPr="00341406" w14:paraId="47BFA79C" w14:textId="77777777" w:rsidTr="00E62924">
        <w:trPr>
          <w:gridAfter w:val="1"/>
          <w:wAfter w:w="37" w:type="dxa"/>
          <w:cantSplit/>
          <w:trHeight w:val="340"/>
        </w:trPr>
        <w:tc>
          <w:tcPr>
            <w:tcW w:w="464" w:type="dxa"/>
            <w:vAlign w:val="center"/>
          </w:tcPr>
          <w:p w14:paraId="2886F02A" w14:textId="77777777" w:rsidR="009931A6" w:rsidRPr="00341406" w:rsidRDefault="009931A6" w:rsidP="009931A6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80" w:type="dxa"/>
            <w:gridSpan w:val="10"/>
            <w:vAlign w:val="center"/>
          </w:tcPr>
          <w:p w14:paraId="5BB8486F" w14:textId="5746020B" w:rsidR="009931A6" w:rsidRPr="00341406" w:rsidRDefault="009931A6" w:rsidP="009931A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Antić, Lj., Stevanović, T., </w:t>
            </w:r>
            <w:r w:rsidRPr="00341406">
              <w:rPr>
                <w:rFonts w:ascii="Times New Roman" w:hAnsi="Times New Roman"/>
                <w:b/>
                <w:bCs/>
                <w:sz w:val="20"/>
                <w:szCs w:val="20"/>
              </w:rPr>
              <w:t>Novićević Čečević, B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 (2019). Koncepti obračuna i upravljanja troškovima u lean poslovnom okruženju. Monografija. NIš: Ekonomski fakultet Niš.</w:t>
            </w:r>
          </w:p>
        </w:tc>
      </w:tr>
      <w:tr w:rsidR="009931A6" w:rsidRPr="00341406" w14:paraId="5380A9BF" w14:textId="77777777" w:rsidTr="00E62924">
        <w:trPr>
          <w:gridAfter w:val="1"/>
          <w:wAfter w:w="37" w:type="dxa"/>
          <w:cantSplit/>
          <w:trHeight w:val="340"/>
        </w:trPr>
        <w:tc>
          <w:tcPr>
            <w:tcW w:w="464" w:type="dxa"/>
            <w:vAlign w:val="center"/>
          </w:tcPr>
          <w:p w14:paraId="1E8DEAFC" w14:textId="77777777" w:rsidR="009931A6" w:rsidRPr="00341406" w:rsidRDefault="009931A6" w:rsidP="009931A6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80" w:type="dxa"/>
            <w:gridSpan w:val="10"/>
            <w:vAlign w:val="center"/>
          </w:tcPr>
          <w:p w14:paraId="457C7AD2" w14:textId="0694BE76" w:rsidR="009931A6" w:rsidRPr="00341406" w:rsidRDefault="009931A6" w:rsidP="009931A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bCs/>
                <w:sz w:val="20"/>
                <w:szCs w:val="20"/>
              </w:rPr>
              <w:t>Novićević Čečević, B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., Rađenović, T., &amp; Antić, Lj. (2026). Determinants of firm-level sales growth in a transition economy: Panel evidence from Serbian companies.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Journal of East European Management Studies, 31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(2).</w:t>
            </w:r>
          </w:p>
        </w:tc>
      </w:tr>
      <w:tr w:rsidR="009931A6" w:rsidRPr="00341406" w14:paraId="4278B774" w14:textId="77777777" w:rsidTr="00E62924">
        <w:trPr>
          <w:gridAfter w:val="1"/>
          <w:wAfter w:w="37" w:type="dxa"/>
          <w:cantSplit/>
          <w:trHeight w:val="340"/>
        </w:trPr>
        <w:tc>
          <w:tcPr>
            <w:tcW w:w="464" w:type="dxa"/>
            <w:vAlign w:val="center"/>
          </w:tcPr>
          <w:p w14:paraId="09FCEDF7" w14:textId="77777777" w:rsidR="009931A6" w:rsidRPr="00341406" w:rsidRDefault="009931A6" w:rsidP="009931A6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80" w:type="dxa"/>
            <w:gridSpan w:val="10"/>
            <w:vAlign w:val="center"/>
          </w:tcPr>
          <w:p w14:paraId="4741CD95" w14:textId="27A7046A" w:rsidR="009931A6" w:rsidRPr="00341406" w:rsidRDefault="009931A6" w:rsidP="009931A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bCs/>
                <w:sz w:val="20"/>
                <w:szCs w:val="20"/>
              </w:rPr>
              <w:t>Novićević Čečević, B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., Dmitrović, V., &amp; Petrović, N. (2025). The Relationship Between Company Performance and Company Size as a Moderator in the Republic of Serbia.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Management:Journal of Sustainable Business and Management Solutions in Emerging Economies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,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30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(2), 35–46.</w:t>
            </w:r>
          </w:p>
        </w:tc>
      </w:tr>
      <w:tr w:rsidR="009931A6" w:rsidRPr="00341406" w14:paraId="78F72B0D" w14:textId="77777777" w:rsidTr="00E62924">
        <w:trPr>
          <w:gridAfter w:val="1"/>
          <w:wAfter w:w="37" w:type="dxa"/>
          <w:cantSplit/>
          <w:trHeight w:val="340"/>
        </w:trPr>
        <w:tc>
          <w:tcPr>
            <w:tcW w:w="464" w:type="dxa"/>
            <w:vAlign w:val="center"/>
          </w:tcPr>
          <w:p w14:paraId="2C22AD51" w14:textId="77777777" w:rsidR="009931A6" w:rsidRPr="00341406" w:rsidRDefault="009931A6" w:rsidP="009931A6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80" w:type="dxa"/>
            <w:gridSpan w:val="10"/>
            <w:vAlign w:val="center"/>
          </w:tcPr>
          <w:p w14:paraId="495FBD8A" w14:textId="20E2FAD9" w:rsidR="009931A6" w:rsidRPr="00341406" w:rsidRDefault="009931A6" w:rsidP="009931A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Spasić, K., </w:t>
            </w:r>
            <w:r w:rsidRPr="00341406">
              <w:rPr>
                <w:rFonts w:ascii="Times New Roman" w:hAnsi="Times New Roman"/>
                <w:b/>
                <w:bCs/>
                <w:sz w:val="20"/>
                <w:szCs w:val="20"/>
              </w:rPr>
              <w:t>Novićević Čečević, B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., &amp; Anti, L. (2024). Statistical analysis of the information suitability of cost accounting for strategic and operative management in higher education.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Themes, 62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(3), 333-350. </w:t>
            </w:r>
          </w:p>
        </w:tc>
      </w:tr>
      <w:tr w:rsidR="009931A6" w:rsidRPr="00341406" w14:paraId="55F4D851" w14:textId="77777777" w:rsidTr="00E62924">
        <w:trPr>
          <w:gridAfter w:val="1"/>
          <w:wAfter w:w="37" w:type="dxa"/>
          <w:cantSplit/>
          <w:trHeight w:val="340"/>
        </w:trPr>
        <w:tc>
          <w:tcPr>
            <w:tcW w:w="464" w:type="dxa"/>
            <w:vAlign w:val="center"/>
          </w:tcPr>
          <w:p w14:paraId="3D3B7C59" w14:textId="77777777" w:rsidR="009931A6" w:rsidRPr="00341406" w:rsidRDefault="009931A6" w:rsidP="009931A6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80" w:type="dxa"/>
            <w:gridSpan w:val="10"/>
            <w:vAlign w:val="center"/>
          </w:tcPr>
          <w:p w14:paraId="2E1E2817" w14:textId="01830494" w:rsidR="009931A6" w:rsidRPr="00341406" w:rsidRDefault="009931A6" w:rsidP="009931A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bCs/>
                <w:sz w:val="20"/>
                <w:szCs w:val="20"/>
              </w:rPr>
              <w:t>Novićević Čečević, B.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, Antić, Lj., &amp; Đorđević, M. (2024). Measuring companies’ business performance in the Republic of Serbia using composite indices.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Facta Universitatis Series: Economics and Organization, 21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(3), 203–219.</w:t>
            </w:r>
          </w:p>
        </w:tc>
      </w:tr>
      <w:tr w:rsidR="009931A6" w:rsidRPr="00341406" w14:paraId="3C57ABBB" w14:textId="77777777" w:rsidTr="00E62924">
        <w:trPr>
          <w:gridAfter w:val="1"/>
          <w:wAfter w:w="37" w:type="dxa"/>
          <w:cantSplit/>
          <w:trHeight w:val="340"/>
        </w:trPr>
        <w:tc>
          <w:tcPr>
            <w:tcW w:w="464" w:type="dxa"/>
            <w:vAlign w:val="center"/>
          </w:tcPr>
          <w:p w14:paraId="2D1B6CB9" w14:textId="77777777" w:rsidR="009931A6" w:rsidRPr="00341406" w:rsidRDefault="009931A6" w:rsidP="009931A6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80" w:type="dxa"/>
            <w:gridSpan w:val="10"/>
            <w:vAlign w:val="center"/>
          </w:tcPr>
          <w:p w14:paraId="1026D21F" w14:textId="72884591" w:rsidR="009931A6" w:rsidRPr="00341406" w:rsidRDefault="009931A6" w:rsidP="009931A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bCs/>
                <w:sz w:val="20"/>
                <w:szCs w:val="20"/>
              </w:rPr>
              <w:t>Novićević Čečević, B.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, Stanković, J. J., &amp; Stanojević, M. (2024). Prediction of environmental tax revenues based on certain environmental protection performance.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International Review, 1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(2), 187–196</w:t>
            </w:r>
          </w:p>
        </w:tc>
      </w:tr>
      <w:tr w:rsidR="009931A6" w:rsidRPr="00341406" w14:paraId="0493A9A1" w14:textId="77777777" w:rsidTr="00E62924">
        <w:trPr>
          <w:gridAfter w:val="1"/>
          <w:wAfter w:w="37" w:type="dxa"/>
          <w:cantSplit/>
          <w:trHeight w:val="340"/>
        </w:trPr>
        <w:tc>
          <w:tcPr>
            <w:tcW w:w="464" w:type="dxa"/>
            <w:vAlign w:val="center"/>
          </w:tcPr>
          <w:p w14:paraId="0A63EED1" w14:textId="77777777" w:rsidR="009931A6" w:rsidRPr="00341406" w:rsidRDefault="009931A6" w:rsidP="009931A6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80" w:type="dxa"/>
            <w:gridSpan w:val="10"/>
            <w:vAlign w:val="center"/>
          </w:tcPr>
          <w:p w14:paraId="36CD7F26" w14:textId="274EA4FF" w:rsidR="009931A6" w:rsidRPr="00341406" w:rsidRDefault="009931A6" w:rsidP="009931A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Antić, Lj., &amp; </w:t>
            </w:r>
            <w:r w:rsidRPr="00341406">
              <w:rPr>
                <w:rFonts w:ascii="Times New Roman" w:hAnsi="Times New Roman"/>
                <w:b/>
                <w:bCs/>
                <w:sz w:val="20"/>
                <w:szCs w:val="20"/>
              </w:rPr>
              <w:t>Novićević Čečević, B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. (2023). Obračun troškova po aktivnostima kao informaciona osnova za upravljaje malim i srednjim preduzećima. 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International Scientific Conference: 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S</w:t>
            </w:r>
            <w:r w:rsidRPr="00341406">
              <w:rPr>
                <w:rFonts w:ascii="Times New Roman" w:hAnsi="Times New Roman"/>
                <w:i/>
                <w:iCs/>
                <w:sz w:val="20"/>
                <w:szCs w:val="20"/>
              </w:rPr>
              <w:t>mart and sustainable economy: trends and perspectives, 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 xml:space="preserve">(pp. 391-399). </w:t>
            </w:r>
            <w:r w:rsidRPr="00341406">
              <w:rPr>
                <w:rFonts w:ascii="Times New Roman" w:hAnsi="Times New Roman"/>
                <w:sz w:val="20"/>
                <w:szCs w:val="20"/>
                <w:lang w:val="sr-Latn-RS"/>
              </w:rPr>
              <w:t>N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 xml:space="preserve">iš: </w:t>
            </w:r>
            <w:r w:rsidRPr="00341406">
              <w:rPr>
                <w:rFonts w:ascii="Times New Roman" w:hAnsi="Times New Roman"/>
                <w:sz w:val="20"/>
                <w:szCs w:val="20"/>
                <w:lang w:val="sr-Latn-RS"/>
              </w:rPr>
              <w:t>F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 xml:space="preserve">aculty of </w:t>
            </w:r>
            <w:r w:rsidRPr="00341406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 xml:space="preserve">conomics, </w:t>
            </w:r>
            <w:r w:rsidRPr="00341406"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 xml:space="preserve">niversity of </w:t>
            </w:r>
            <w:r w:rsidRPr="00341406">
              <w:rPr>
                <w:rFonts w:ascii="Times New Roman" w:hAnsi="Times New Roman"/>
                <w:sz w:val="20"/>
                <w:szCs w:val="20"/>
                <w:lang w:val="sr-Latn-RS"/>
              </w:rPr>
              <w:t>N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iš.</w:t>
            </w:r>
          </w:p>
        </w:tc>
      </w:tr>
      <w:tr w:rsidR="009931A6" w:rsidRPr="00341406" w14:paraId="1E868F3D" w14:textId="77777777" w:rsidTr="00E62924">
        <w:trPr>
          <w:gridAfter w:val="1"/>
          <w:wAfter w:w="37" w:type="dxa"/>
          <w:cantSplit/>
          <w:trHeight w:val="340"/>
        </w:trPr>
        <w:tc>
          <w:tcPr>
            <w:tcW w:w="464" w:type="dxa"/>
            <w:vAlign w:val="center"/>
          </w:tcPr>
          <w:p w14:paraId="2FDF2A48" w14:textId="77777777" w:rsidR="009931A6" w:rsidRPr="00341406" w:rsidRDefault="009931A6" w:rsidP="009931A6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80" w:type="dxa"/>
            <w:gridSpan w:val="10"/>
            <w:vAlign w:val="center"/>
          </w:tcPr>
          <w:p w14:paraId="1F65C6C1" w14:textId="7B8954C7" w:rsidR="009931A6" w:rsidRPr="00341406" w:rsidRDefault="009931A6" w:rsidP="009931A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bCs/>
                <w:sz w:val="20"/>
                <w:szCs w:val="20"/>
              </w:rPr>
              <w:t>Novićević Čečević, B.,  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Jemović, M. (2018) Primena lean koncepta poslovanja u funkciji efikasnijeg obavljanja poslovnih procesa u bankama. Limen 2018.</w:t>
            </w:r>
          </w:p>
        </w:tc>
      </w:tr>
      <w:tr w:rsidR="009931A6" w:rsidRPr="00341406" w14:paraId="34B84D07" w14:textId="77777777" w:rsidTr="001E3F27">
        <w:trPr>
          <w:gridAfter w:val="1"/>
          <w:wAfter w:w="37" w:type="dxa"/>
          <w:cantSplit/>
          <w:trHeight w:val="340"/>
        </w:trPr>
        <w:tc>
          <w:tcPr>
            <w:tcW w:w="11044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9931A6" w:rsidRPr="00341406" w:rsidRDefault="009931A6" w:rsidP="009931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9931A6" w:rsidRPr="00341406" w14:paraId="3C53ADBD" w14:textId="77777777" w:rsidTr="001E3F27">
        <w:trPr>
          <w:gridAfter w:val="1"/>
          <w:wAfter w:w="37" w:type="dxa"/>
          <w:cantSplit/>
          <w:trHeight w:val="340"/>
        </w:trPr>
        <w:tc>
          <w:tcPr>
            <w:tcW w:w="5348" w:type="dxa"/>
            <w:gridSpan w:val="5"/>
            <w:vAlign w:val="center"/>
          </w:tcPr>
          <w:p w14:paraId="1D6FDC03" w14:textId="77777777" w:rsidR="009931A6" w:rsidRPr="00341406" w:rsidRDefault="009931A6" w:rsidP="009931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96" w:type="dxa"/>
            <w:gridSpan w:val="6"/>
            <w:vAlign w:val="center"/>
          </w:tcPr>
          <w:p w14:paraId="67582A17" w14:textId="791ED675" w:rsidR="009931A6" w:rsidRPr="00341406" w:rsidRDefault="009931A6" w:rsidP="009931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100</w:t>
            </w:r>
          </w:p>
        </w:tc>
      </w:tr>
      <w:tr w:rsidR="009931A6" w:rsidRPr="00341406" w14:paraId="429BF817" w14:textId="77777777" w:rsidTr="001E3F27">
        <w:trPr>
          <w:gridAfter w:val="1"/>
          <w:wAfter w:w="37" w:type="dxa"/>
          <w:cantSplit/>
          <w:trHeight w:val="340"/>
        </w:trPr>
        <w:tc>
          <w:tcPr>
            <w:tcW w:w="5348" w:type="dxa"/>
            <w:gridSpan w:val="5"/>
            <w:vAlign w:val="center"/>
          </w:tcPr>
          <w:p w14:paraId="713D0F63" w14:textId="77777777" w:rsidR="009931A6" w:rsidRPr="00341406" w:rsidRDefault="009931A6" w:rsidP="009931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радова са SCI (SSCI) листе</w:t>
            </w:r>
          </w:p>
        </w:tc>
        <w:tc>
          <w:tcPr>
            <w:tcW w:w="5696" w:type="dxa"/>
            <w:gridSpan w:val="6"/>
            <w:vAlign w:val="center"/>
          </w:tcPr>
          <w:p w14:paraId="4E84401A" w14:textId="2F16413D" w:rsidR="009931A6" w:rsidRPr="00341406" w:rsidRDefault="009931A6" w:rsidP="009931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</w:tr>
      <w:tr w:rsidR="009931A6" w:rsidRPr="00341406" w14:paraId="2EB834BE" w14:textId="77777777" w:rsidTr="001E3F27">
        <w:trPr>
          <w:gridAfter w:val="2"/>
          <w:wAfter w:w="48" w:type="dxa"/>
          <w:cantSplit/>
          <w:trHeight w:val="340"/>
        </w:trPr>
        <w:tc>
          <w:tcPr>
            <w:tcW w:w="5348" w:type="dxa"/>
            <w:gridSpan w:val="5"/>
            <w:vAlign w:val="center"/>
          </w:tcPr>
          <w:p w14:paraId="7489719B" w14:textId="77777777" w:rsidR="009931A6" w:rsidRPr="00341406" w:rsidRDefault="009931A6" w:rsidP="009931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32" w:type="dxa"/>
            <w:gridSpan w:val="2"/>
            <w:vAlign w:val="center"/>
          </w:tcPr>
          <w:p w14:paraId="57D82CAF" w14:textId="648AC27D" w:rsidR="009931A6" w:rsidRPr="00341406" w:rsidRDefault="009931A6" w:rsidP="009931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Pr="00341406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  <w:tc>
          <w:tcPr>
            <w:tcW w:w="4653" w:type="dxa"/>
            <w:gridSpan w:val="3"/>
            <w:vAlign w:val="center"/>
          </w:tcPr>
          <w:p w14:paraId="1B372CA3" w14:textId="4A1E2AC7" w:rsidR="009931A6" w:rsidRPr="00341406" w:rsidRDefault="009931A6" w:rsidP="009931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Pr="00341406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</w:tr>
      <w:tr w:rsidR="009931A6" w:rsidRPr="00341406" w14:paraId="2AC3A44C" w14:textId="77777777" w:rsidTr="00E62924">
        <w:trPr>
          <w:gridAfter w:val="1"/>
          <w:wAfter w:w="37" w:type="dxa"/>
          <w:cantSplit/>
          <w:trHeight w:val="340"/>
        </w:trPr>
        <w:tc>
          <w:tcPr>
            <w:tcW w:w="1544" w:type="dxa"/>
            <w:gridSpan w:val="2"/>
            <w:vAlign w:val="center"/>
          </w:tcPr>
          <w:p w14:paraId="6BCC3A75" w14:textId="77777777" w:rsidR="009931A6" w:rsidRPr="00341406" w:rsidRDefault="009931A6" w:rsidP="009931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9500" w:type="dxa"/>
            <w:gridSpan w:val="9"/>
            <w:vAlign w:val="center"/>
          </w:tcPr>
          <w:p w14:paraId="162F46E2" w14:textId="77777777" w:rsidR="009931A6" w:rsidRPr="00341406" w:rsidRDefault="009931A6" w:rsidP="009931A6">
            <w:pPr>
              <w:pStyle w:val="ListParagraph"/>
              <w:numPr>
                <w:ilvl w:val="0"/>
                <w:numId w:val="7"/>
              </w:numPr>
              <w:ind w:left="195" w:hanging="19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Сертификат о стеченом професионалном звању Овлашћени рачуновођа издат од стране Савеза рачуновођа и ревизора Србије</w:t>
            </w: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рег. бр. 006481 од 25.06.2018. године</w:t>
            </w: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78C3FE" w14:textId="7932352F" w:rsidR="009931A6" w:rsidRPr="00341406" w:rsidRDefault="009931A6" w:rsidP="009931A6">
            <w:pPr>
              <w:pStyle w:val="ListParagraph"/>
              <w:numPr>
                <w:ilvl w:val="0"/>
                <w:numId w:val="7"/>
              </w:numPr>
              <w:ind w:left="195" w:hanging="19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Признање за значајан допринос остваривању циљева и задатака Савеза рачуновођа и ревизора Србије – Подружница Ниш</w:t>
            </w:r>
          </w:p>
          <w:p w14:paraId="6903C049" w14:textId="77777777" w:rsidR="009931A6" w:rsidRPr="00341406" w:rsidRDefault="009931A6" w:rsidP="009931A6">
            <w:pPr>
              <w:pStyle w:val="ListParagraph"/>
              <w:numPr>
                <w:ilvl w:val="0"/>
                <w:numId w:val="7"/>
              </w:numPr>
              <w:ind w:left="195" w:hanging="195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341406">
              <w:rPr>
                <w:rFonts w:ascii="Times New Roman" w:hAnsi="Times New Roman"/>
                <w:sz w:val="20"/>
                <w:szCs w:val="20"/>
              </w:rPr>
              <w:t>Сертификат да је успешно завршена обука за држање наставе на енглеском јези</w:t>
            </w:r>
            <w:r w:rsidRPr="00341406"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Pr="00341406">
              <w:rPr>
                <w:rFonts w:ascii="Times New Roman" w:hAnsi="Times New Roman"/>
                <w:sz w:val="20"/>
                <w:szCs w:val="20"/>
              </w:rPr>
              <w:t>у у организацији Центра за доживотно учење и Универитета у Нишу. (English as a Medium of Instruction).</w:t>
            </w:r>
          </w:p>
          <w:p w14:paraId="4FF4A8A1" w14:textId="77777777" w:rsidR="009931A6" w:rsidRPr="00341406" w:rsidRDefault="009931A6" w:rsidP="009931A6">
            <w:pPr>
              <w:pStyle w:val="BodyTextIndent"/>
              <w:numPr>
                <w:ilvl w:val="0"/>
                <w:numId w:val="7"/>
              </w:numPr>
              <w:spacing w:after="0"/>
              <w:ind w:left="195" w:hanging="195"/>
              <w:contextualSpacing/>
              <w:rPr>
                <w:rFonts w:ascii="Times New Roman" w:hAnsi="Times New Roman"/>
                <w:b/>
                <w:bCs/>
              </w:rPr>
            </w:pPr>
            <w:r w:rsidRPr="00341406">
              <w:rPr>
                <w:rFonts w:ascii="Times New Roman" w:hAnsi="Times New Roman"/>
                <w:spacing w:val="-8"/>
              </w:rPr>
              <w:t>Учешће на стручним тренинзима уз добијање цертификата:</w:t>
            </w:r>
          </w:p>
          <w:p w14:paraId="77F608D8" w14:textId="77777777" w:rsidR="009931A6" w:rsidRPr="00341406" w:rsidRDefault="009931A6" w:rsidP="009931A6">
            <w:pPr>
              <w:pStyle w:val="ListParagraph"/>
              <w:numPr>
                <w:ilvl w:val="0"/>
                <w:numId w:val="5"/>
              </w:numPr>
              <w:ind w:left="76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341406">
              <w:rPr>
                <w:rFonts w:ascii="Times New Roman" w:hAnsi="Times New Roman"/>
                <w:spacing w:val="-8"/>
                <w:sz w:val="20"/>
                <w:szCs w:val="20"/>
              </w:rPr>
              <w:t>Accounting Education Workshop: Competency-Based Accounting Education - Setitng The Baseline, on 25-27 October 2017 in Belgrade, organized by the World Bank Centre for Financial Reporting Reform (CFRR) as a part of the STAR-CFR program (приложен цертификат).</w:t>
            </w:r>
          </w:p>
          <w:p w14:paraId="34BE36F0" w14:textId="77777777" w:rsidR="009931A6" w:rsidRPr="00341406" w:rsidRDefault="009931A6" w:rsidP="009931A6">
            <w:pPr>
              <w:pStyle w:val="ListParagraph"/>
              <w:numPr>
                <w:ilvl w:val="0"/>
                <w:numId w:val="5"/>
              </w:numPr>
              <w:ind w:left="762"/>
              <w:jc w:val="both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341406">
              <w:rPr>
                <w:rFonts w:ascii="Times New Roman" w:hAnsi="Times New Roman"/>
                <w:spacing w:val="-8"/>
                <w:sz w:val="20"/>
                <w:szCs w:val="20"/>
              </w:rPr>
              <w:t>Аccounting Education Workshop: Providing Continuing Professional Development For Accountants And Auditors in Serbia, on 16-18 May 2018 in Belgrade, organized by the World Bank Centre for Financial Reporting Reform (CFRR) as a part of the STAR-CFR program (приложен цертификат).</w:t>
            </w:r>
          </w:p>
          <w:p w14:paraId="14EB87C1" w14:textId="2EBF1ADA" w:rsidR="009931A6" w:rsidRPr="00341406" w:rsidRDefault="009931A6" w:rsidP="009931A6">
            <w:pPr>
              <w:pStyle w:val="ListParagraph"/>
              <w:numPr>
                <w:ilvl w:val="0"/>
                <w:numId w:val="5"/>
              </w:numPr>
              <w:ind w:left="762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41406">
              <w:rPr>
                <w:rFonts w:ascii="Times New Roman" w:hAnsi="Times New Roman"/>
                <w:spacing w:val="-8"/>
                <w:sz w:val="20"/>
                <w:szCs w:val="20"/>
              </w:rPr>
              <w:t>EUTA – European Training Academy: Excellence in Horizon 2020 Project Development and Implementation, одржан на Економском факултету у Нишу јуна 2018.</w:t>
            </w:r>
          </w:p>
        </w:tc>
      </w:tr>
    </w:tbl>
    <w:p w14:paraId="62A1BA6E" w14:textId="77777777" w:rsidR="00D8586A" w:rsidRPr="00FC34D9" w:rsidRDefault="00D8586A">
      <w:pPr>
        <w:rPr>
          <w:rFonts w:ascii="Times New Roman" w:hAnsi="Times New Roman"/>
          <w:sz w:val="20"/>
          <w:szCs w:val="20"/>
          <w:lang w:val="sr-Latn-RS"/>
        </w:rPr>
      </w:pPr>
    </w:p>
    <w:sectPr w:rsidR="00D8586A" w:rsidRPr="00FC34D9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55E15D7"/>
    <w:multiLevelType w:val="hybridMultilevel"/>
    <w:tmpl w:val="268ADE14"/>
    <w:lvl w:ilvl="0" w:tplc="CFA4855E">
      <w:numFmt w:val="bullet"/>
      <w:lvlText w:val="-"/>
      <w:lvlJc w:val="left"/>
      <w:pPr>
        <w:ind w:left="2160" w:hanging="360"/>
      </w:pPr>
      <w:rPr>
        <w:rFonts w:ascii="Verdana" w:eastAsia="Calibri" w:hAnsi="Verdana" w:cs="Times New Roman" w:hint="default"/>
      </w:rPr>
    </w:lvl>
    <w:lvl w:ilvl="1" w:tplc="CFA4855E">
      <w:numFmt w:val="bullet"/>
      <w:lvlText w:val="-"/>
      <w:lvlJc w:val="left"/>
      <w:pPr>
        <w:ind w:left="2880" w:hanging="360"/>
      </w:pPr>
      <w:rPr>
        <w:rFonts w:ascii="Verdana" w:eastAsia="Calibri" w:hAnsi="Verdana" w:cs="Times New Roman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6F06027"/>
    <w:multiLevelType w:val="hybridMultilevel"/>
    <w:tmpl w:val="DE94610A"/>
    <w:lvl w:ilvl="0" w:tplc="0409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4" w15:restartNumberingAfterBreak="0">
    <w:nsid w:val="557C2FBA"/>
    <w:multiLevelType w:val="hybridMultilevel"/>
    <w:tmpl w:val="6486C026"/>
    <w:lvl w:ilvl="0" w:tplc="747C2D02">
      <w:numFmt w:val="bullet"/>
      <w:lvlText w:val="-"/>
      <w:lvlJc w:val="left"/>
      <w:pPr>
        <w:ind w:left="915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5D0A0B61"/>
    <w:multiLevelType w:val="hybridMultilevel"/>
    <w:tmpl w:val="B30C4B3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C2D02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9F4DE6"/>
    <w:multiLevelType w:val="hybridMultilevel"/>
    <w:tmpl w:val="C77A46FE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 w16cid:durableId="1396276176">
    <w:abstractNumId w:val="1"/>
  </w:num>
  <w:num w:numId="2" w16cid:durableId="1040976439">
    <w:abstractNumId w:val="0"/>
  </w:num>
  <w:num w:numId="3" w16cid:durableId="480777262">
    <w:abstractNumId w:val="5"/>
  </w:num>
  <w:num w:numId="4" w16cid:durableId="751320061">
    <w:abstractNumId w:val="2"/>
  </w:num>
  <w:num w:numId="5" w16cid:durableId="283853847">
    <w:abstractNumId w:val="3"/>
  </w:num>
  <w:num w:numId="6" w16cid:durableId="319967638">
    <w:abstractNumId w:val="4"/>
  </w:num>
  <w:num w:numId="7" w16cid:durableId="1712874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0E1A0D"/>
    <w:rsid w:val="000E6CD0"/>
    <w:rsid w:val="0010614B"/>
    <w:rsid w:val="00125C0B"/>
    <w:rsid w:val="00156C6C"/>
    <w:rsid w:val="00156CC8"/>
    <w:rsid w:val="001E3F27"/>
    <w:rsid w:val="00266289"/>
    <w:rsid w:val="00273BD1"/>
    <w:rsid w:val="003157EB"/>
    <w:rsid w:val="00341406"/>
    <w:rsid w:val="00351121"/>
    <w:rsid w:val="00440521"/>
    <w:rsid w:val="004724F7"/>
    <w:rsid w:val="00491493"/>
    <w:rsid w:val="004F24C9"/>
    <w:rsid w:val="005327A1"/>
    <w:rsid w:val="0062619C"/>
    <w:rsid w:val="006707D4"/>
    <w:rsid w:val="00695226"/>
    <w:rsid w:val="006A5C71"/>
    <w:rsid w:val="00796F4A"/>
    <w:rsid w:val="007A4520"/>
    <w:rsid w:val="00850581"/>
    <w:rsid w:val="008E2714"/>
    <w:rsid w:val="00907AFB"/>
    <w:rsid w:val="00964529"/>
    <w:rsid w:val="009734DF"/>
    <w:rsid w:val="009906D5"/>
    <w:rsid w:val="009931A6"/>
    <w:rsid w:val="00A17238"/>
    <w:rsid w:val="00A916FE"/>
    <w:rsid w:val="00AF000E"/>
    <w:rsid w:val="00AF6D78"/>
    <w:rsid w:val="00B01370"/>
    <w:rsid w:val="00BC1FA8"/>
    <w:rsid w:val="00C24B45"/>
    <w:rsid w:val="00D172DB"/>
    <w:rsid w:val="00D8586A"/>
    <w:rsid w:val="00DE2FF6"/>
    <w:rsid w:val="00DF56A6"/>
    <w:rsid w:val="00E62924"/>
    <w:rsid w:val="00E6320A"/>
    <w:rsid w:val="00F71CA3"/>
    <w:rsid w:val="00FC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01370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rsid w:val="00B01370"/>
    <w:rPr>
      <w:rFonts w:ascii="Calibri" w:eastAsia="Calibri" w:hAnsi="Calibri" w:cs="Times New Roman"/>
      <w:lang w:val="sr-Cyrl-RS"/>
    </w:rPr>
  </w:style>
  <w:style w:type="paragraph" w:styleId="BodyTextIndent">
    <w:name w:val="Body Text Indent"/>
    <w:basedOn w:val="Normal"/>
    <w:link w:val="BodyTextIndentChar"/>
    <w:unhideWhenUsed/>
    <w:rsid w:val="00B01370"/>
    <w:pPr>
      <w:spacing w:after="120"/>
      <w:ind w:left="283" w:hanging="425"/>
      <w:jc w:val="both"/>
    </w:pPr>
    <w:rPr>
      <w:sz w:val="20"/>
      <w:szCs w:val="20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B01370"/>
    <w:rPr>
      <w:rFonts w:ascii="Calibri" w:eastAsia="Calibri" w:hAnsi="Calibri" w:cs="Times New Roman"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nfak.ni.ac.rs/src/RRFU-master2013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knfak.ni.ac.rs/src/RRFU-master2013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knfak.ni.ac.rs/src/RRFU-master2013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knfak.ni.ac.rs/src/RRFU-master2013.php" TargetMode="External"/><Relationship Id="rId10" Type="http://schemas.openxmlformats.org/officeDocument/2006/relationships/hyperlink" Target="http://www.eknfak.ni.ac.rs/src/RRFU-master2013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knfak.ni.ac.rs/src/RRFU-master201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2026-05-26T08:55:00Z</dcterms:created>
  <dcterms:modified xsi:type="dcterms:W3CDTF">2026-08-26T09:41:00Z</dcterms:modified>
</cp:coreProperties>
</file>